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0" w:line="240" w:lineRule="auto"/>
        <w:ind w:left="0" w:right="66" w:firstLine="0"/>
        <w:jc w:val="center"/>
        <w:rPr>
          <w:b w:val="1"/>
          <w:bCs w:val="1"/>
          <w:color w:val="ff40ff"/>
          <w:sz w:val="34"/>
          <w:szCs w:val="34"/>
          <w:rtl w:val="0"/>
        </w:rPr>
      </w:pPr>
      <w:r>
        <w:rPr>
          <w:b w:val="1"/>
          <w:bCs w:val="1"/>
          <w:color w:val="ff40ff"/>
          <w:sz w:val="34"/>
          <w:szCs w:val="34"/>
          <w:rtl w:val="0"/>
          <w:lang w:val="it-IT"/>
        </w:rPr>
        <w:t>Epals Classroom Exchange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0" w:line="238" w:lineRule="auto"/>
        <w:ind w:left="0" w:right="59" w:firstLine="0"/>
        <w:jc w:val="both"/>
        <w:rPr>
          <w:color w:val="ff40ff"/>
          <w:sz w:val="30"/>
          <w:szCs w:val="30"/>
          <w:rtl w:val="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0" w:line="238" w:lineRule="auto"/>
        <w:ind w:left="0" w:right="59" w:firstLine="0"/>
        <w:jc w:val="both"/>
        <w:rPr>
          <w:sz w:val="30"/>
          <w:szCs w:val="30"/>
          <w:rtl w:val="0"/>
          <w:lang w:val="it-IT"/>
        </w:rPr>
      </w:pPr>
      <w:r>
        <w:rPr>
          <w:sz w:val="30"/>
          <w:szCs w:val="30"/>
          <w:rtl w:val="0"/>
          <w:lang w:val="it-IT"/>
        </w:rPr>
        <w:t xml:space="preserve">È </w:t>
      </w:r>
      <w:r>
        <w:rPr>
          <w:sz w:val="30"/>
          <w:szCs w:val="30"/>
          <w:rtl w:val="0"/>
          <w:lang w:val="it-IT"/>
        </w:rPr>
        <w:t>un progetto didattico pianificato, attivato e realizzato attraverso la collaborazione virtuale a distanza tra docenti e alunni partner, utilizzando la piattaforma eTwinning e in generale le TIC. La flessibilit</w:t>
      </w:r>
      <w:r>
        <w:rPr>
          <w:sz w:val="30"/>
          <w:szCs w:val="30"/>
          <w:rtl w:val="0"/>
          <w:lang w:val="it-IT"/>
        </w:rPr>
        <w:t xml:space="preserve">à </w:t>
      </w:r>
      <w:r>
        <w:rPr>
          <w:sz w:val="30"/>
          <w:szCs w:val="30"/>
          <w:rtl w:val="0"/>
          <w:lang w:val="it-IT"/>
        </w:rPr>
        <w:t>che caratterizza eTwinning fa s</w:t>
      </w:r>
      <w:r>
        <w:rPr>
          <w:sz w:val="30"/>
          <w:szCs w:val="30"/>
          <w:rtl w:val="0"/>
          <w:lang w:val="it-IT"/>
        </w:rPr>
        <w:t xml:space="preserve">ì </w:t>
      </w:r>
      <w:r>
        <w:rPr>
          <w:sz w:val="30"/>
          <w:szCs w:val="30"/>
          <w:rtl w:val="0"/>
          <w:lang w:val="it-IT"/>
        </w:rPr>
        <w:t>che non vi siano particolari vincoli, quindi i progetti possono variare in termini di durata, argomento, materia/e, numero di partner e/o paesi coinvolti, ecc</w:t>
      </w:r>
      <w:r>
        <w:rPr>
          <w:sz w:val="30"/>
          <w:szCs w:val="30"/>
          <w:rtl w:val="0"/>
          <w:lang w:val="it-IT"/>
        </w:rPr>
        <w:t xml:space="preserve">… </w:t>
      </w:r>
      <w:r>
        <w:rPr>
          <w:sz w:val="30"/>
          <w:szCs w:val="30"/>
          <w:rtl w:val="0"/>
          <w:lang w:val="it-IT"/>
        </w:rPr>
        <w:t>e possono essere creati in qualsiasi momento dell</w:t>
      </w:r>
      <w:r>
        <w:rPr>
          <w:sz w:val="30"/>
          <w:szCs w:val="30"/>
          <w:rtl w:val="0"/>
          <w:lang w:val="it-IT"/>
        </w:rPr>
        <w:t>’</w:t>
      </w:r>
      <w:r>
        <w:rPr>
          <w:sz w:val="30"/>
          <w:szCs w:val="30"/>
          <w:rtl w:val="0"/>
          <w:lang w:val="it-IT"/>
        </w:rPr>
        <w:t xml:space="preserve">anno.Il gemellaggio elettronico garantisce alle scuole partecipanti innumerevoli benefici: lo scambio di conoscenze ed esperienze, il confronto fra i metodi di insegnamento, l'arricchimento culturale, linguistico e umano dei partecipanti, ma soprattutto la consapevolezza che viviamo in un'Europa unita, multilinguistica e multiculturale.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0" w:line="241" w:lineRule="auto"/>
        <w:ind w:left="0" w:right="106" w:firstLine="0"/>
        <w:jc w:val="both"/>
        <w:rPr>
          <w:sz w:val="30"/>
          <w:szCs w:val="30"/>
          <w:rtl w:val="0"/>
        </w:rPr>
      </w:pPr>
      <w:r>
        <w:rPr>
          <w:sz w:val="30"/>
          <w:szCs w:val="30"/>
          <w:rtl w:val="0"/>
          <w:lang w:val="it-IT"/>
        </w:rPr>
        <w:t xml:space="preserve"> Gli studenti possono sviluppare competenze, acquisire conoscenze e contemporaneamente entrare in contatto con studenti di paesi e culture diversi, e sperimentare l</w:t>
      </w:r>
      <w:r>
        <w:rPr>
          <w:sz w:val="30"/>
          <w:szCs w:val="30"/>
          <w:rtl w:val="0"/>
          <w:lang w:val="it-IT"/>
        </w:rPr>
        <w:t>’</w:t>
      </w:r>
      <w:r>
        <w:rPr>
          <w:sz w:val="30"/>
          <w:szCs w:val="30"/>
          <w:rtl w:val="0"/>
          <w:lang w:val="it-IT"/>
        </w:rPr>
        <w:t>utilizzo della lingua inglese in situazioni reali. Questo tipo di collaborazione permette loro di ampliare le vedute e di imparare divertendosi, anche grazie all</w:t>
      </w:r>
      <w:r>
        <w:rPr>
          <w:sz w:val="30"/>
          <w:szCs w:val="30"/>
          <w:rtl w:val="0"/>
          <w:lang w:val="it-IT"/>
        </w:rPr>
        <w:t>’</w:t>
      </w:r>
      <w:r>
        <w:rPr>
          <w:sz w:val="30"/>
          <w:szCs w:val="30"/>
          <w:rtl w:val="0"/>
          <w:lang w:val="it-IT"/>
        </w:rPr>
        <w:t>utilizzo delle nuove tecnologie. I docenti hanno, da parte loro, la possibilit</w:t>
      </w:r>
      <w:r>
        <w:rPr>
          <w:sz w:val="30"/>
          <w:szCs w:val="30"/>
          <w:rtl w:val="0"/>
          <w:lang w:val="it-IT"/>
        </w:rPr>
        <w:t xml:space="preserve">à </w:t>
      </w:r>
      <w:r>
        <w:rPr>
          <w:sz w:val="30"/>
          <w:szCs w:val="30"/>
          <w:rtl w:val="0"/>
          <w:lang w:val="it-IT"/>
        </w:rPr>
        <w:t>di entrare a far parte di una comunit</w:t>
      </w:r>
      <w:r>
        <w:rPr>
          <w:sz w:val="30"/>
          <w:szCs w:val="30"/>
          <w:rtl w:val="0"/>
          <w:lang w:val="it-IT"/>
        </w:rPr>
        <w:t xml:space="preserve">à </w:t>
      </w:r>
      <w:r>
        <w:rPr>
          <w:sz w:val="30"/>
          <w:szCs w:val="30"/>
          <w:rtl w:val="0"/>
          <w:lang w:val="it-IT"/>
        </w:rPr>
        <w:t>di pratica e costruire una rete per l</w:t>
      </w:r>
      <w:r>
        <w:rPr>
          <w:sz w:val="30"/>
          <w:szCs w:val="30"/>
          <w:rtl w:val="0"/>
          <w:lang w:val="it-IT"/>
        </w:rPr>
        <w:t>’</w:t>
      </w:r>
      <w:r>
        <w:rPr>
          <w:sz w:val="30"/>
          <w:szCs w:val="30"/>
          <w:rtl w:val="0"/>
          <w:lang w:val="it-IT"/>
        </w:rPr>
        <w:t xml:space="preserve">apprendimento e di scambiarsi esperienze e di confrontare metodologie e approcci didattici. In un ambiente di apprendimento virtuale, gli alunni imparano a conoscersi, a condividere informazioni ed esperienze e a sviluppare una reale coscienza europea, utilizzando la lingua inglese in un dialogo costante tra i partners basato su varie forme di comunicazione.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0" w:line="240" w:lineRule="auto"/>
        <w:ind w:left="0" w:right="0" w:firstLine="0"/>
        <w:jc w:val="left"/>
        <w:rPr>
          <w:sz w:val="30"/>
          <w:szCs w:val="30"/>
          <w:rtl w:val="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" w:line="238" w:lineRule="auto"/>
        <w:ind w:left="0" w:right="112" w:firstLine="0"/>
        <w:jc w:val="both"/>
        <w:rPr>
          <w:sz w:val="30"/>
          <w:szCs w:val="30"/>
          <w:rtl w:val="0"/>
        </w:rPr>
      </w:pPr>
      <w:r>
        <w:rPr>
          <w:sz w:val="30"/>
          <w:szCs w:val="30"/>
          <w:rtl w:val="0"/>
          <w:lang w:val="it-IT"/>
        </w:rPr>
        <w:t>Attraverso uno scambio di cartoline di auguri e di lettere,  gli alunni saranno portati a riflettere sulla propria identit</w:t>
      </w:r>
      <w:r>
        <w:rPr>
          <w:sz w:val="30"/>
          <w:szCs w:val="30"/>
          <w:rtl w:val="0"/>
          <w:lang w:val="it-IT"/>
        </w:rPr>
        <w:t xml:space="preserve">à </w:t>
      </w:r>
      <w:r>
        <w:rPr>
          <w:sz w:val="30"/>
          <w:szCs w:val="30"/>
          <w:rtl w:val="0"/>
          <w:lang w:val="it-IT"/>
        </w:rPr>
        <w:t>e a scoprire la ricchezza culturale dei rispettivi paesi al fine di creare un passaporto per vivere meglio insieme nell</w:t>
      </w:r>
      <w:r>
        <w:rPr>
          <w:sz w:val="30"/>
          <w:szCs w:val="30"/>
          <w:rtl w:val="0"/>
          <w:lang w:val="it-IT"/>
        </w:rPr>
        <w:t>’</w:t>
      </w:r>
      <w:r>
        <w:rPr>
          <w:sz w:val="30"/>
          <w:szCs w:val="30"/>
          <w:rtl w:val="0"/>
          <w:lang w:val="it-IT"/>
        </w:rPr>
        <w:t>Europa di domani. Gli alunni affronteranno temi come informazioni personali, le festivit</w:t>
      </w:r>
      <w:r>
        <w:rPr>
          <w:sz w:val="30"/>
          <w:szCs w:val="30"/>
          <w:rtl w:val="0"/>
          <w:lang w:val="it-IT"/>
        </w:rPr>
        <w:t>à</w:t>
      </w:r>
      <w:r>
        <w:rPr>
          <w:sz w:val="30"/>
          <w:szCs w:val="30"/>
          <w:rtl w:val="0"/>
          <w:lang w:val="it-IT"/>
        </w:rPr>
        <w:t>, le tradizioni, le proprie citt</w:t>
      </w:r>
      <w:r>
        <w:rPr>
          <w:sz w:val="30"/>
          <w:szCs w:val="30"/>
          <w:rtl w:val="0"/>
          <w:lang w:val="it-IT"/>
        </w:rPr>
        <w:t xml:space="preserve">à </w:t>
      </w:r>
      <w:r>
        <w:rPr>
          <w:sz w:val="30"/>
          <w:szCs w:val="30"/>
          <w:rtl w:val="0"/>
          <w:lang w:val="it-IT"/>
        </w:rPr>
        <w:t>ecc. Tutte le attivit</w:t>
      </w:r>
      <w:r>
        <w:rPr>
          <w:sz w:val="30"/>
          <w:szCs w:val="30"/>
          <w:rtl w:val="0"/>
          <w:lang w:val="it-IT"/>
        </w:rPr>
        <w:t xml:space="preserve">à </w:t>
      </w:r>
      <w:r>
        <w:rPr>
          <w:sz w:val="30"/>
          <w:szCs w:val="30"/>
          <w:rtl w:val="0"/>
          <w:lang w:val="it-IT"/>
        </w:rPr>
        <w:t>che si intendono sviluppare riceveranno un'identificazione ufficiale eTwinning: una certificazione che sar</w:t>
      </w:r>
      <w:r>
        <w:rPr>
          <w:sz w:val="30"/>
          <w:szCs w:val="30"/>
          <w:rtl w:val="0"/>
          <w:lang w:val="it-IT"/>
        </w:rPr>
        <w:t xml:space="preserve">à </w:t>
      </w:r>
      <w:r>
        <w:rPr>
          <w:sz w:val="30"/>
          <w:szCs w:val="30"/>
          <w:rtl w:val="0"/>
          <w:lang w:val="it-IT"/>
        </w:rPr>
        <w:t xml:space="preserve">scaricata dal portale e condivisa in classe  o sul portale Etwinning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0" w:line="240" w:lineRule="auto"/>
        <w:ind w:left="0" w:right="0" w:firstLine="0"/>
        <w:jc w:val="left"/>
        <w:rPr>
          <w:rtl w:val="0"/>
        </w:rPr>
      </w:pPr>
      <w:r>
        <w:rPr>
          <w:sz w:val="30"/>
          <w:szCs w:val="30"/>
          <w:rtl w:val="0"/>
          <w:lang w:val="it-IT"/>
        </w:rPr>
        <w:t>Le attivit</w:t>
      </w:r>
      <w:r>
        <w:rPr>
          <w:sz w:val="30"/>
          <w:szCs w:val="30"/>
          <w:rtl w:val="0"/>
          <w:lang w:val="it-IT"/>
        </w:rPr>
        <w:t xml:space="preserve">à </w:t>
      </w:r>
      <w:r>
        <w:rPr>
          <w:sz w:val="30"/>
          <w:szCs w:val="30"/>
          <w:rtl w:val="0"/>
          <w:lang w:val="it-IT"/>
        </w:rPr>
        <w:t>saranno controllate periodicamente dalla Unit</w:t>
      </w:r>
      <w:r>
        <w:rPr>
          <w:sz w:val="30"/>
          <w:szCs w:val="30"/>
          <w:rtl w:val="0"/>
          <w:lang w:val="it-IT"/>
        </w:rPr>
        <w:t xml:space="preserve">à </w:t>
      </w:r>
      <w:r>
        <w:rPr>
          <w:sz w:val="30"/>
          <w:szCs w:val="30"/>
          <w:rtl w:val="0"/>
          <w:lang w:val="it-IT"/>
        </w:rPr>
        <w:t>Nazionale eTwinning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